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B95AA5" w:rsidTr="00B95AA5">
        <w:tc>
          <w:tcPr>
            <w:tcW w:w="1384" w:type="dxa"/>
          </w:tcPr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</w:p>
        </w:tc>
        <w:tc>
          <w:tcPr>
            <w:tcW w:w="8187" w:type="dxa"/>
          </w:tcPr>
          <w:p w:rsidR="00B95AA5" w:rsidRPr="00B95AA5" w:rsidRDefault="00B95AA5" w:rsidP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Город Каргополь, Архангельской области - маленький кусочек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земли северной, далеко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запрятанный за дремучими лесами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и неприступными болотами,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стал одним из тех заповедных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мест, где много веков назад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родилась и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сохранилась до наших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дней самобытная русская культура,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искусство, ремесла. Удивительно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щедра эта земля! Полной мерой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таланта и мастерства наделила 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людей. А они по силе и таланту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AA5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создавали на этой земле красоту.</w:t>
            </w: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слайд</w:t>
            </w:r>
          </w:p>
        </w:tc>
        <w:tc>
          <w:tcPr>
            <w:tcW w:w="8187" w:type="dxa"/>
          </w:tcPr>
          <w:p w:rsidR="00000000" w:rsidRPr="00B95AA5" w:rsidRDefault="009B1F72" w:rsidP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Главная причина: северная земля богата глиной, но бедна плодородными почвами. Вот крестьянину и пришла в голову мысль заняться гончарным промыслом, чтобы прокормить семью. В то время мастера из окрестных деревень 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Печникова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, Гринева, Токарев</w:t>
            </w: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а крутили всякую посуду: горшки с кровлей, кринки и миски-латки, 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рукомои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и роговики для топленого масла. Гончары работали в небольших избах - "зимниках", где и жили. Крутили-приговаривали: «Не боги обжигают горшки, а мужики». Меж тем не просто ремесленники</w:t>
            </w: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были эти мастера, толк и в красоте понимали, из остатков глины лепили игрушки на забаву детям.  Вот так и появился на свет этот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слайд</w:t>
            </w:r>
          </w:p>
        </w:tc>
        <w:tc>
          <w:tcPr>
            <w:tcW w:w="8187" w:type="dxa"/>
          </w:tcPr>
          <w:p w:rsidR="00000000" w:rsidRPr="00B95AA5" w:rsidRDefault="009B1F72" w:rsidP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На русском Севере, неподалеку от небольшого города Каргополя, в почти опустевшей деревушке 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Гринево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жила  мастерица-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игрушница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Ульяна Бабкина. Пустела деревня 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Гринево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, не остало</w:t>
            </w: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сь в ней игрушечников, и вовсе </w:t>
            </w:r>
            <w:proofErr w:type="gram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погиб бы</w:t>
            </w:r>
            <w:proofErr w:type="gram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промысел, если бы Ульяна Бабкина не продолжала лепить с прежним упорством свои игрушки. Охотно учила бабка Ульяна своему мастерству всех, кто только хотел, и успела приготовить себе смену. Умельцы  расселялись по сос</w:t>
            </w:r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едним деревням и в самом Каргополе. Благодаря им и живет народная </w:t>
            </w:r>
            <w:proofErr w:type="spellStart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>каргопольская</w:t>
            </w:r>
            <w:proofErr w:type="spellEnd"/>
            <w:r w:rsidRPr="00B95AA5">
              <w:rPr>
                <w:rFonts w:ascii="Times New Roman" w:hAnsi="Times New Roman" w:cs="Times New Roman"/>
                <w:sz w:val="28"/>
                <w:szCs w:val="28"/>
              </w:rPr>
              <w:t xml:space="preserve"> игрушка.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В круге сюжетов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каргопольской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игрушки отражены три темы: образы животных, людей и сказочные персонажи, полулюди,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полуживотные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: сирины, русалки, домовые,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полканы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слайд</w:t>
            </w:r>
          </w:p>
        </w:tc>
        <w:tc>
          <w:tcPr>
            <w:tcW w:w="8187" w:type="dxa"/>
          </w:tcPr>
          <w:p w:rsidR="00000000" w:rsidRPr="009C1706" w:rsidRDefault="009B1F72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Одним из самых популярных персонажей в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ргопольской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игрушке был и остается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полкан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- полуконь-получеловек с окладистой бородой, при орденах и эполетах. Образ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Полкана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– один из самых интересных в местной игрушке. Это фантастическое существ</w:t>
            </w:r>
            <w:proofErr w:type="gram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кентавр пришедшее из народных легенд и преданий. В нём с</w:t>
            </w: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охранилась древняя основа мифологического образа, на которую наслоились сказочно-бытовые черты.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Полкан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– крестьянский богатырь, являющий собой образ тихой несокрушимой силы народной.</w:t>
            </w:r>
          </w:p>
          <w:p w:rsidR="00B95AA5" w:rsidRDefault="00B95AA5" w:rsidP="009C1706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Особо почитается медведь </w:t>
            </w:r>
            <w:r w:rsidRPr="009C1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« </w:t>
            </w:r>
            <w:proofErr w:type="spellStart"/>
            <w:r w:rsidRPr="009C1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хозяюшко</w:t>
            </w:r>
            <w:proofErr w:type="spellEnd"/>
            <w:r w:rsidRPr="009C1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леса» то его </w:t>
            </w:r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с зеркальцем слепят, то с рыбой, а то медведь весело играет на гармони. «Поляночкой идёт медведь с тальяночкой. Он идёт, гармошку рвёт, </w:t>
            </w:r>
            <w:proofErr w:type="spell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баскую</w:t>
            </w:r>
            <w:proofErr w:type="spell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 xml:space="preserve"> песенку поёт», </w:t>
            </w:r>
            <w:proofErr w:type="gramStart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9C1706">
              <w:rPr>
                <w:rFonts w:ascii="Times New Roman" w:hAnsi="Times New Roman" w:cs="Times New Roman"/>
                <w:sz w:val="28"/>
                <w:szCs w:val="28"/>
              </w:rPr>
              <w:t>ела про него Ульяна Ивановна Бабкина.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слайд</w:t>
            </w:r>
          </w:p>
        </w:tc>
        <w:tc>
          <w:tcPr>
            <w:tcW w:w="8187" w:type="dxa"/>
          </w:tcPr>
          <w:p w:rsidR="00000000" w:rsidRPr="009C1706" w:rsidRDefault="009B1F72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Фигурка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каргопольской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крестьянки напоминает по форме каменную бабу-идола, что до сих пор находят археолог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и в своих научных экспедициях. Женская фигурка с плоским, невозмутимым и спокойным «скифским» лицом, возможно, является олицетворением Матери сырой земли, главной боги. Туалет барышни условен, занятые хозяйством или отдыхающие, одетые в местную народную од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ежду, приукрашенную игрушечниками.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Очень разнообразны женские головные уборы: здесь и подобие цилиндров, и широкополые шляпы 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острыми выступами, и шапочки, надвинутые на лоб, и какие-то колпаки. Крестьянки, которых изображают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каргопольские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мастера, очень деятельны: они несут корзину, блюдо с пирогами, нянчат детей, прядут нитки из кудели на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пресницах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. Мужские фигуры тоже изображены в повседневном труде: здесь и пахарь, и сеятель, и кузнец.</w:t>
            </w: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AA5" w:rsidTr="00B95AA5">
        <w:tc>
          <w:tcPr>
            <w:tcW w:w="1384" w:type="dxa"/>
          </w:tcPr>
          <w:p w:rsidR="00B95AA5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Конь – символ – двигатель солнца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9C1706">
              <w:rPr>
                <w:rFonts w:ascii="Times New Roman" w:eastAsiaTheme="minorEastAsia" w:hAnsi="Times New Roman" w:cs="Times New Roman"/>
                <w:bCs/>
                <w:shadow/>
                <w:color w:val="505050"/>
                <w:kern w:val="24"/>
                <w:sz w:val="72"/>
                <w:szCs w:val="72"/>
                <w:lang w:eastAsia="ru-RU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100000"/>
                </w14:textOutline>
                <w14:textFill>
                  <w14:gradFill>
                    <w14:gsLst>
                      <w14:gs w14:pos="0">
                        <w14:srgbClr w14:val="50505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595959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Олень – символ неба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A5" w:rsidRDefault="00B95A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706" w:rsidTr="00B95AA5">
        <w:tc>
          <w:tcPr>
            <w:tcW w:w="1384" w:type="dxa"/>
          </w:tcPr>
          <w:p w:rsidR="009C1706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Свистульки-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утушки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были самыми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распространёнными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любимыми детворой игрушками.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Лепили их к шумным ярмаркам.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Звонкоголосые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утушки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зазывали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покупателей на Соборную площадь 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колокольне, где обычно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раскладывали свой немудрёный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товар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каргопольские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гончары.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Фантастическая птица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Сирин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головой 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женщины-символ</w:t>
            </w:r>
            <w:proofErr w:type="gram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счастья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C1706" w:rsidTr="00B95AA5">
        <w:tc>
          <w:tcPr>
            <w:tcW w:w="1384" w:type="dxa"/>
          </w:tcPr>
          <w:p w:rsidR="009C1706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При лепке мастер почти не пользуется инструментом. Главное орудие труда — его руки. Глину тщательно мнут, перемешивают, чтобы превратить ее в однородное глиняное тесто. Чуткие руки мастера чувствуют мельчайшие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камушки и комочки, которые могут помешать при лепке и обжиге. Рука мастера служит своеобразным мерилом, эталоном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пропорций — средний размер игрушки не превышает длины кисти руки. Вот почему игрушки получаются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ровными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,о</w:t>
            </w:r>
            <w:proofErr w:type="gram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динаковыми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n Фигурка лепится из одного куска глины,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налепных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деталей немного. Для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каргопольских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игрушек характерна очень условная, обобщённая образность. 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Формы предельно упрощены n Игрушки лепят из красной глины: сначала </w:t>
            </w: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выполняют верхнюю часть туловища и крупную плосколицую голову на толстой шее, затем торс соединяют с юбкой женской фигурки (в мужской — с ногами), а потом уже прилепляют руки, головные уборы и разные предметы, сопровождающие игрушку.</w:t>
            </w:r>
            <w:proofErr w:type="gram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Обжиг игрушек производят в русской печи, затем их расписывают.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C1706" w:rsidTr="00B95AA5">
        <w:tc>
          <w:tcPr>
            <w:tcW w:w="1384" w:type="dxa"/>
          </w:tcPr>
          <w:p w:rsidR="009C1706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 слайд</w:t>
            </w:r>
          </w:p>
        </w:tc>
        <w:tc>
          <w:tcPr>
            <w:tcW w:w="8187" w:type="dxa"/>
          </w:tcPr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Роспись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каргопольской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игрушки очень проста и выразительна,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стилизованна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, напоминает северную вышивку. Традиционный набор элементов и цветов данного промысла сохраняет прочную связь с древними мотивами. n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</w:t>
            </w:r>
            <w:proofErr w:type="gram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 элементы изображены в естественных тонах, приближённых к натуральным природным оттенкам. n В цветовой гамме глиняной игрушки Каргополя преобладают белый, зеленый, голубой, красный, черные цвета. Белый цвет в древности понимался как "сияющий белизной" и сравнивался со светом, но не отраженным, а излучаемым изнутри. А потому забеленные юбки "бобок", символизирующие землю, плодородие, воспринимались как светоносные, лучезарные. Красный, "жаркий" цвет символизировал не только солнце, но и небесный огонь: солнце есть круг, наполненный огнем. n Обычны краски в тройном соседстве - черная, красная, серебряная. В сочетании черной и белой, а также </w:t>
            </w:r>
            <w:proofErr w:type="gram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малиновой получилась новая гамма - яркая, радостная. Как правило, рубашки у мужчин и кофты у женщин - зеленые, а брюки и юбки черные, иногда юбки красные - эта традиция была создана </w:t>
            </w:r>
            <w:proofErr w:type="spellStart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>Ульяной</w:t>
            </w:r>
            <w:proofErr w:type="spellEnd"/>
            <w:r w:rsidRPr="009C17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Бабкиной, легендарным мастером глиняной игрушки.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1706" w:rsidTr="00B95AA5">
        <w:tc>
          <w:tcPr>
            <w:tcW w:w="1384" w:type="dxa"/>
          </w:tcPr>
          <w:p w:rsidR="009C1706" w:rsidRDefault="009B1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слайд</w:t>
            </w:r>
            <w:bookmarkStart w:id="0" w:name="_GoBack"/>
            <w:bookmarkEnd w:id="0"/>
          </w:p>
        </w:tc>
        <w:tc>
          <w:tcPr>
            <w:tcW w:w="8187" w:type="dxa"/>
          </w:tcPr>
          <w:p w:rsidR="009B1F72" w:rsidRPr="009B1F72" w:rsidRDefault="009B1F72" w:rsidP="009B1F7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1F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Искусство изготовления </w:t>
            </w:r>
            <w:proofErr w:type="spellStart"/>
            <w:r w:rsidRPr="009B1F72">
              <w:rPr>
                <w:rFonts w:ascii="Times New Roman" w:hAnsi="Times New Roman" w:cs="Times New Roman"/>
                <w:bCs/>
                <w:sz w:val="28"/>
                <w:szCs w:val="28"/>
              </w:rPr>
              <w:t>каргопольских</w:t>
            </w:r>
            <w:proofErr w:type="spellEnd"/>
            <w:r w:rsidRPr="009B1F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игрушек — искусство северной деревни, народ которой любит и бережно хранит предания старины, обожает сказки и веселые шутки-прибаутки, боготворит природу и ее обитателей, изображая их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B1F72">
              <w:rPr>
                <w:rFonts w:ascii="Times New Roman" w:hAnsi="Times New Roman" w:cs="Times New Roman"/>
                <w:bCs/>
                <w:sz w:val="28"/>
                <w:szCs w:val="28"/>
              </w:rPr>
              <w:t>глине. На наш взгляд, просто необходимо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хранить традиции нашего народа</w:t>
            </w:r>
            <w:r w:rsidRPr="009B1F72">
              <w:rPr>
                <w:rFonts w:ascii="Times New Roman" w:hAnsi="Times New Roman" w:cs="Times New Roman"/>
                <w:bCs/>
                <w:sz w:val="28"/>
                <w:szCs w:val="28"/>
              </w:rPr>
              <w:t>, чтобы знать историю своей страны, семьи.</w:t>
            </w:r>
          </w:p>
          <w:p w:rsidR="009C1706" w:rsidRPr="009C1706" w:rsidRDefault="009C1706" w:rsidP="009C170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30B96" w:rsidRPr="00B95AA5" w:rsidRDefault="00130B96">
      <w:pPr>
        <w:rPr>
          <w:rFonts w:ascii="Times New Roman" w:hAnsi="Times New Roman" w:cs="Times New Roman"/>
          <w:sz w:val="28"/>
          <w:szCs w:val="28"/>
        </w:rPr>
      </w:pPr>
    </w:p>
    <w:sectPr w:rsidR="00130B96" w:rsidRPr="00B95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4B78"/>
    <w:multiLevelType w:val="hybridMultilevel"/>
    <w:tmpl w:val="EC3A24D2"/>
    <w:lvl w:ilvl="0" w:tplc="16A40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187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B4E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46E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9E4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C61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2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B4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742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220A0"/>
    <w:multiLevelType w:val="hybridMultilevel"/>
    <w:tmpl w:val="C6FE9852"/>
    <w:lvl w:ilvl="0" w:tplc="E8C2E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7A4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40C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60B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23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5E8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46B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AE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21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DF4339D"/>
    <w:multiLevelType w:val="hybridMultilevel"/>
    <w:tmpl w:val="95D0C0D6"/>
    <w:lvl w:ilvl="0" w:tplc="58260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BE6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929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81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BE8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0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FC8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90C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6A2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03B0400"/>
    <w:multiLevelType w:val="hybridMultilevel"/>
    <w:tmpl w:val="21701866"/>
    <w:lvl w:ilvl="0" w:tplc="8182D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003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12E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72E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888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266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B2B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9AA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3C0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F896817"/>
    <w:multiLevelType w:val="hybridMultilevel"/>
    <w:tmpl w:val="1A5245CE"/>
    <w:lvl w:ilvl="0" w:tplc="5D18C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BE9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640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4CB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1AC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A00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924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FC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64"/>
    <w:rsid w:val="00130B96"/>
    <w:rsid w:val="006A4964"/>
    <w:rsid w:val="009B1F72"/>
    <w:rsid w:val="009C1706"/>
    <w:rsid w:val="00B9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C170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C17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52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935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42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08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3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3</cp:revision>
  <dcterms:created xsi:type="dcterms:W3CDTF">2013-05-23T08:02:00Z</dcterms:created>
  <dcterms:modified xsi:type="dcterms:W3CDTF">2013-05-23T08:56:00Z</dcterms:modified>
</cp:coreProperties>
</file>